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30" w:rsidRPr="00211197" w:rsidRDefault="00D26916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Wykaz treści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nauczania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oddziale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br/>
        <w:t xml:space="preserve">z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>edukacj</w:t>
      </w:r>
      <w:r w:rsidR="004C4729">
        <w:rPr>
          <w:rFonts w:ascii="Arial" w:hAnsi="Arial" w:cs="Arial"/>
          <w:b/>
          <w:bCs/>
          <w:noProof/>
          <w:color w:val="000000"/>
          <w:sz w:val="24"/>
          <w:szCs w:val="24"/>
        </w:rPr>
        <w:t>i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przedmiotowych</w:t>
      </w:r>
    </w:p>
    <w:p w:rsidR="00D26916" w:rsidRPr="00211197" w:rsidRDefault="00D912CD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w okresie od 15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kwietnia 2020 r. do 24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kwietnia 2020 r.</w:t>
      </w:r>
    </w:p>
    <w:p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p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tbl>
      <w:tblPr>
        <w:tblW w:w="1086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621"/>
        <w:gridCol w:w="887"/>
        <w:gridCol w:w="1021"/>
        <w:gridCol w:w="5517"/>
        <w:gridCol w:w="1215"/>
      </w:tblGrid>
      <w:tr w:rsidR="00211197" w:rsidRPr="007E1EA9" w:rsidTr="008C2127">
        <w:trPr>
          <w:cantSplit/>
          <w:trHeight w:val="2002"/>
        </w:trPr>
        <w:tc>
          <w:tcPr>
            <w:tcW w:w="608" w:type="dxa"/>
            <w:shd w:val="clear" w:color="auto" w:fill="F2F2F2"/>
            <w:textDirection w:val="btLr"/>
            <w:vAlign w:val="center"/>
          </w:tcPr>
          <w:p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621" w:type="dxa"/>
            <w:shd w:val="clear" w:color="auto" w:fill="F2F2F2"/>
            <w:textDirection w:val="btLr"/>
            <w:vAlign w:val="center"/>
          </w:tcPr>
          <w:p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301A8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Liczba godzin 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w tygodniu wg rozkładu zajęć 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wg planu nauczania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Planowana</w:t>
            </w:r>
            <w:r w:rsidR="00F301A8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łączna liczba godzin od 15.04.do 24</w:t>
            </w: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.04.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2020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  <w:t>wg nowego planu</w:t>
            </w:r>
          </w:p>
        </w:tc>
        <w:tc>
          <w:tcPr>
            <w:tcW w:w="5517" w:type="dxa"/>
            <w:shd w:val="clear" w:color="auto" w:fill="F2F2F2"/>
            <w:vAlign w:val="center"/>
          </w:tcPr>
          <w:p w:rsidR="00211197" w:rsidRPr="00440B3E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1215" w:type="dxa"/>
            <w:shd w:val="clear" w:color="auto" w:fill="F2F2F2"/>
            <w:vAlign w:val="center"/>
          </w:tcPr>
          <w:p w:rsidR="00211197" w:rsidRPr="007E1EA9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Nauczyciel</w:t>
            </w:r>
          </w:p>
        </w:tc>
      </w:tr>
      <w:tr w:rsidR="004C4729" w:rsidRPr="007E1EA9" w:rsidTr="004C4729">
        <w:trPr>
          <w:trHeight w:val="423"/>
        </w:trPr>
        <w:tc>
          <w:tcPr>
            <w:tcW w:w="60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4C4729" w:rsidRPr="004C4729" w:rsidRDefault="00620A8C" w:rsidP="00D91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</w:t>
            </w:r>
            <w:r w:rsidR="004C4729" w:rsidRPr="004C4729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   </w:t>
            </w:r>
            <w:r w:rsidR="007B0D72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>4aT</w:t>
            </w:r>
            <w:r w:rsidR="004C4729" w:rsidRPr="004C4729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C4729" w:rsidRPr="00D912CD" w:rsidRDefault="004C4729" w:rsidP="008C212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Język Polski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729" w:rsidRPr="008C2127" w:rsidRDefault="007B0D72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4729" w:rsidRPr="008C2127" w:rsidRDefault="007B0D72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17" w:type="dxa"/>
            <w:shd w:val="clear" w:color="auto" w:fill="auto"/>
          </w:tcPr>
          <w:p w:rsidR="007B0D72" w:rsidRPr="007B0D72" w:rsidRDefault="007B0D72" w:rsidP="007B0D7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7B0D72">
              <w:rPr>
                <w:rFonts w:ascii="Arial" w:hAnsi="Arial" w:cs="Arial"/>
                <w:sz w:val="18"/>
                <w:szCs w:val="18"/>
              </w:rPr>
              <w:t>Funkcje tekstów – przypomnienie wiadomości;</w:t>
            </w:r>
          </w:p>
          <w:p w:rsidR="004C4729" w:rsidRPr="008C2127" w:rsidRDefault="007B0D72" w:rsidP="007B0D7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7B0D72">
              <w:rPr>
                <w:rFonts w:ascii="Arial" w:hAnsi="Arial" w:cs="Arial"/>
                <w:sz w:val="18"/>
                <w:szCs w:val="18"/>
              </w:rPr>
              <w:t>Autorzy literatury współczesnej – podsumowanie wiadomości.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C4729" w:rsidRPr="008C2127" w:rsidRDefault="007B0D72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Iwona Dźwięga</w:t>
            </w:r>
          </w:p>
        </w:tc>
      </w:tr>
      <w:tr w:rsidR="00D912CD" w:rsidRPr="007E1EA9" w:rsidTr="004C4729">
        <w:trPr>
          <w:trHeight w:val="43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7B0D72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7B0D72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17" w:type="dxa"/>
            <w:shd w:val="clear" w:color="auto" w:fill="auto"/>
          </w:tcPr>
          <w:p w:rsidR="007B0D72" w:rsidRPr="007B0D72" w:rsidRDefault="007B0D72" w:rsidP="007B0D7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7B0D72">
              <w:rPr>
                <w:rFonts w:ascii="Arial" w:hAnsi="Arial" w:cs="Arial"/>
                <w:sz w:val="18"/>
                <w:szCs w:val="18"/>
              </w:rPr>
              <w:t>1. Gadgets - słownictwo dot. gadżetów.</w:t>
            </w:r>
          </w:p>
          <w:p w:rsidR="007B0D72" w:rsidRPr="007B0D72" w:rsidRDefault="007B0D72" w:rsidP="007B0D7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7B0D72">
              <w:rPr>
                <w:rFonts w:ascii="Arial" w:hAnsi="Arial" w:cs="Arial"/>
                <w:sz w:val="18"/>
                <w:szCs w:val="18"/>
              </w:rPr>
              <w:t>2. Zero conditional - tryb warunkowy zerowy.</w:t>
            </w:r>
          </w:p>
          <w:p w:rsidR="007B0D72" w:rsidRPr="007B0D72" w:rsidRDefault="007B0D72" w:rsidP="007B0D7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7B0D72">
              <w:rPr>
                <w:rFonts w:ascii="Arial" w:hAnsi="Arial" w:cs="Arial"/>
                <w:sz w:val="18"/>
                <w:szCs w:val="18"/>
              </w:rPr>
              <w:t>3. The passive with Present and Past Simple - strona bierna czasu teraźniejszego i przeszłego.</w:t>
            </w:r>
          </w:p>
          <w:p w:rsidR="007B0D72" w:rsidRPr="007B0D72" w:rsidRDefault="007B0D72" w:rsidP="007B0D7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7B0D72">
              <w:rPr>
                <w:rFonts w:ascii="Arial" w:hAnsi="Arial" w:cs="Arial"/>
                <w:sz w:val="18"/>
                <w:szCs w:val="18"/>
              </w:rPr>
              <w:t>4. The passive with Present Perfect and Future Simple - strona bierna czasu przeszło-teraźniejszego i przyszłego.</w:t>
            </w:r>
          </w:p>
          <w:p w:rsidR="00D912CD" w:rsidRDefault="007B0D72" w:rsidP="007B0D7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7B0D72">
              <w:rPr>
                <w:rFonts w:ascii="Arial" w:hAnsi="Arial" w:cs="Arial"/>
                <w:sz w:val="18"/>
                <w:szCs w:val="18"/>
              </w:rPr>
              <w:t>5. Verb + preposition - ćwiczenia słowotwórcze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B0D72" w:rsidRPr="008C2127" w:rsidRDefault="007B0D72" w:rsidP="007B0D7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revision of unit 8 – powtórzenie wiadomości słownictwo i gramatyka.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7B0D72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Marzena Stańczyk</w:t>
            </w:r>
          </w:p>
        </w:tc>
      </w:tr>
      <w:tr w:rsidR="00D912CD" w:rsidRPr="007E1EA9" w:rsidTr="004C4729">
        <w:trPr>
          <w:trHeight w:val="370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7B0D72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francus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7B0D72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7B0D72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7B0D72" w:rsidRPr="007B0D72" w:rsidRDefault="007B0D72" w:rsidP="007B0D7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B0D72">
              <w:rPr>
                <w:rFonts w:ascii="Arial" w:hAnsi="Arial" w:cs="Arial"/>
                <w:sz w:val="18"/>
                <w:szCs w:val="18"/>
              </w:rPr>
              <w:t>Patricia Kaas – biografia. Praca z tekstem.</w:t>
            </w:r>
          </w:p>
          <w:p w:rsidR="007B0D72" w:rsidRPr="007B0D72" w:rsidRDefault="007B0D72" w:rsidP="007B0D7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B0D72">
              <w:rPr>
                <w:rFonts w:ascii="Arial" w:hAnsi="Arial" w:cs="Arial"/>
                <w:sz w:val="18"/>
                <w:szCs w:val="18"/>
              </w:rPr>
              <w:t>Użycie czasów przeszłych – ćwiczenia.</w:t>
            </w:r>
          </w:p>
          <w:p w:rsidR="007B0D72" w:rsidRPr="007B0D72" w:rsidRDefault="007B0D72" w:rsidP="007B0D7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B0D72">
              <w:rPr>
                <w:rFonts w:ascii="Arial" w:hAnsi="Arial" w:cs="Arial"/>
                <w:sz w:val="18"/>
                <w:szCs w:val="18"/>
              </w:rPr>
              <w:t>„Europass – mój paszport do przyszłości”.</w:t>
            </w:r>
          </w:p>
          <w:p w:rsidR="00D912CD" w:rsidRPr="008C2127" w:rsidRDefault="00D912CD" w:rsidP="00D912C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7B0D72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Renata Wieczorek</w:t>
            </w:r>
          </w:p>
        </w:tc>
      </w:tr>
      <w:tr w:rsidR="00D912CD" w:rsidRPr="007E1EA9" w:rsidTr="004C4729">
        <w:trPr>
          <w:trHeight w:val="16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Matematyka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7B0D72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7B0D72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17" w:type="dxa"/>
            <w:shd w:val="clear" w:color="auto" w:fill="auto"/>
          </w:tcPr>
          <w:p w:rsidR="007B0D72" w:rsidRPr="007B0D72" w:rsidRDefault="007B0D72" w:rsidP="007B0D72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7B0D72">
              <w:rPr>
                <w:rFonts w:ascii="Arial" w:hAnsi="Arial" w:cs="Arial"/>
                <w:bCs/>
                <w:sz w:val="18"/>
                <w:szCs w:val="18"/>
              </w:rPr>
              <w:t>Rozwiązywanie zadań maturalnych ze stereometrii.</w:t>
            </w:r>
          </w:p>
          <w:p w:rsidR="007B0D72" w:rsidRPr="007B0D72" w:rsidRDefault="007B0D72" w:rsidP="007B0D72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7B0D72">
              <w:rPr>
                <w:rFonts w:ascii="Arial" w:hAnsi="Arial" w:cs="Arial"/>
                <w:bCs/>
                <w:sz w:val="18"/>
                <w:szCs w:val="18"/>
              </w:rPr>
              <w:t>Własności prawdopodobieństwa w zadaniach maturalnych.</w:t>
            </w:r>
          </w:p>
          <w:p w:rsidR="007B0D72" w:rsidRPr="007B0D72" w:rsidRDefault="007B0D72" w:rsidP="007B0D72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7B0D72">
              <w:rPr>
                <w:rFonts w:ascii="Arial" w:hAnsi="Arial" w:cs="Arial"/>
                <w:bCs/>
                <w:sz w:val="18"/>
                <w:szCs w:val="18"/>
              </w:rPr>
              <w:t>Rachunek prawdopodobieństwa w zadaniach maturalnych.</w:t>
            </w:r>
          </w:p>
          <w:p w:rsidR="007B0D72" w:rsidRPr="007B0D72" w:rsidRDefault="007B0D72" w:rsidP="007B0D72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7B0D72">
              <w:rPr>
                <w:rFonts w:ascii="Arial" w:hAnsi="Arial" w:cs="Arial"/>
                <w:bCs/>
                <w:sz w:val="18"/>
                <w:szCs w:val="18"/>
              </w:rPr>
              <w:t>Mediana, dominanta, średnie w zadaniach maturalnych</w:t>
            </w:r>
          </w:p>
          <w:p w:rsidR="007B0D72" w:rsidRPr="007B0D72" w:rsidRDefault="007B0D72" w:rsidP="007B0D72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7B0D72">
              <w:rPr>
                <w:rFonts w:ascii="Arial" w:hAnsi="Arial" w:cs="Arial"/>
                <w:bCs/>
                <w:sz w:val="18"/>
                <w:szCs w:val="18"/>
              </w:rPr>
              <w:t>Statystyka w zadaniach maturalnych</w:t>
            </w:r>
          </w:p>
          <w:p w:rsidR="00D912CD" w:rsidRPr="008C2127" w:rsidRDefault="007B0D72" w:rsidP="007B0D7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7B0D72">
              <w:rPr>
                <w:rFonts w:ascii="Arial" w:hAnsi="Arial" w:cs="Arial"/>
                <w:bCs/>
                <w:sz w:val="18"/>
                <w:szCs w:val="18"/>
              </w:rPr>
              <w:t>[podstawa programowa 10.1, 10.2, 10.3]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7B0D72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Niedobecka</w:t>
            </w:r>
          </w:p>
        </w:tc>
      </w:tr>
      <w:tr w:rsidR="00D912CD" w:rsidRPr="007E1EA9" w:rsidTr="004C4729">
        <w:trPr>
          <w:trHeight w:val="47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7B0D72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7B0D72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7B0D72" w:rsidRPr="007B0D72" w:rsidRDefault="007B0D72" w:rsidP="007B0D7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7B0D72">
              <w:rPr>
                <w:rFonts w:ascii="Arial" w:hAnsi="Arial" w:cs="Arial"/>
                <w:sz w:val="18"/>
                <w:szCs w:val="18"/>
              </w:rPr>
              <w:t>Odnowić wszystko w Chrystusie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912CD" w:rsidRPr="008C2127" w:rsidRDefault="007B0D72" w:rsidP="007B0D72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7B0D72">
              <w:rPr>
                <w:rFonts w:ascii="Arial" w:hAnsi="Arial" w:cs="Arial"/>
                <w:sz w:val="18"/>
                <w:szCs w:val="18"/>
              </w:rPr>
              <w:t>Dar na trudne czasy – media katolickie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7B0D72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 Rojek</w:t>
            </w:r>
          </w:p>
        </w:tc>
      </w:tr>
      <w:tr w:rsidR="00D912CD" w:rsidRPr="007E1EA9" w:rsidTr="004C4729">
        <w:trPr>
          <w:trHeight w:val="41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Wychowanie  fizyczne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7B0D72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7B0D72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7B0D72" w:rsidRPr="007B0D72" w:rsidRDefault="007B0D72" w:rsidP="007B0D7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B0D72">
              <w:rPr>
                <w:rFonts w:ascii="Arial" w:hAnsi="Arial" w:cs="Arial"/>
                <w:sz w:val="18"/>
                <w:szCs w:val="18"/>
              </w:rPr>
              <w:t>PK – doskonalenie ofensywnego ataku tablicy i zbiórki piłki.</w:t>
            </w:r>
          </w:p>
          <w:p w:rsidR="007B0D72" w:rsidRPr="007B0D72" w:rsidRDefault="007B0D72" w:rsidP="007B0D7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B0D72">
              <w:rPr>
                <w:rFonts w:ascii="Arial" w:hAnsi="Arial" w:cs="Arial"/>
                <w:sz w:val="18"/>
                <w:szCs w:val="18"/>
              </w:rPr>
              <w:t>PK – Doskonalenie prowadzenia ataku pozycyjnego</w:t>
            </w:r>
          </w:p>
          <w:p w:rsidR="007B0D72" w:rsidRPr="007B0D72" w:rsidRDefault="007B0D72" w:rsidP="007B0D7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7B0D72">
              <w:rPr>
                <w:rFonts w:ascii="Arial" w:hAnsi="Arial" w:cs="Arial"/>
                <w:sz w:val="18"/>
                <w:szCs w:val="18"/>
              </w:rPr>
              <w:t>PK – Zasłony, kombinacje dwójkowe.</w:t>
            </w:r>
          </w:p>
          <w:p w:rsidR="00D912CD" w:rsidRPr="008C2127" w:rsidRDefault="00D912CD" w:rsidP="00D912C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7B0D72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Bartłomiej Wyrozumski</w:t>
            </w:r>
          </w:p>
        </w:tc>
      </w:tr>
      <w:tr w:rsidR="00D912CD" w:rsidRPr="007E1EA9" w:rsidTr="004C4729">
        <w:trPr>
          <w:trHeight w:val="269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AB7B07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Ekonomia w praktyce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AB7B0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AB7B0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D912CD" w:rsidRPr="008C2127" w:rsidRDefault="00AB7B07" w:rsidP="00D912C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B7B07">
              <w:rPr>
                <w:rFonts w:ascii="Arial" w:hAnsi="Arial" w:cs="Arial"/>
                <w:bCs/>
                <w:sz w:val="18"/>
                <w:szCs w:val="18"/>
              </w:rPr>
              <w:t>Podsumowanie działalności gospodarczej miniprzedsiębiorstwa. Wskaźniki finansowe, składki ZUS oraz podatki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AB7B0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Sylwia Maruszczyk</w:t>
            </w:r>
          </w:p>
        </w:tc>
      </w:tr>
      <w:tr w:rsidR="00D912CD" w:rsidRPr="007E1EA9" w:rsidTr="004C4729">
        <w:trPr>
          <w:trHeight w:val="22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Zajęcia z wychowawcą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AB7B0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AB7B0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D912CD" w:rsidRPr="008C2127" w:rsidRDefault="00AB7B07" w:rsidP="00D912C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B7B07">
              <w:rPr>
                <w:rFonts w:ascii="Arial" w:hAnsi="Arial" w:cs="Arial"/>
                <w:sz w:val="18"/>
                <w:szCs w:val="18"/>
              </w:rPr>
              <w:t>Moje ostatnie cztery lata - podsumowanie.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AB7B0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Renata Wieczorek</w:t>
            </w:r>
          </w:p>
        </w:tc>
      </w:tr>
      <w:tr w:rsidR="00D912CD" w:rsidRPr="007E1EA9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AB7B07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Geografia – z.r.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AB7B0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AB7B0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17" w:type="dxa"/>
            <w:shd w:val="clear" w:color="auto" w:fill="auto"/>
          </w:tcPr>
          <w:p w:rsidR="00AB7B07" w:rsidRPr="00AB7B07" w:rsidRDefault="00AB7B07" w:rsidP="00AB7B07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AB7B07">
              <w:rPr>
                <w:rFonts w:ascii="Arial" w:hAnsi="Arial" w:cs="Arial"/>
                <w:sz w:val="18"/>
                <w:szCs w:val="18"/>
              </w:rPr>
              <w:t>Przemysł w Polsce - górnictwo i energetyka.</w:t>
            </w:r>
          </w:p>
          <w:p w:rsidR="00AB7B07" w:rsidRPr="00AB7B07" w:rsidRDefault="00AB7B07" w:rsidP="00AB7B07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AB7B07">
              <w:rPr>
                <w:rFonts w:ascii="Arial" w:hAnsi="Arial" w:cs="Arial"/>
                <w:sz w:val="18"/>
                <w:szCs w:val="18"/>
              </w:rPr>
              <w:t>Przemysł przetwórczy i okręgi przemysłowe w Polsce. Utrwalenie wiadomości.</w:t>
            </w:r>
          </w:p>
          <w:p w:rsidR="00AB7B07" w:rsidRPr="00AB7B07" w:rsidRDefault="00AB7B07" w:rsidP="00AB7B07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AB7B07">
              <w:rPr>
                <w:rFonts w:ascii="Arial" w:hAnsi="Arial" w:cs="Arial"/>
                <w:sz w:val="18"/>
                <w:szCs w:val="18"/>
              </w:rPr>
              <w:t>Charakterystyka usług w Polsce.</w:t>
            </w:r>
          </w:p>
          <w:p w:rsidR="00AB7B07" w:rsidRPr="00AB7B07" w:rsidRDefault="00AB7B07" w:rsidP="00AB7B07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AB7B07">
              <w:rPr>
                <w:rFonts w:ascii="Arial" w:hAnsi="Arial" w:cs="Arial"/>
                <w:sz w:val="18"/>
                <w:szCs w:val="18"/>
              </w:rPr>
              <w:t>Handel zagraniczny Polski. Polska w świecie.</w:t>
            </w:r>
          </w:p>
          <w:p w:rsidR="00D912CD" w:rsidRPr="00AB7B07" w:rsidRDefault="00AB7B07" w:rsidP="00AB7B07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AB7B07">
              <w:rPr>
                <w:rFonts w:ascii="Arial" w:hAnsi="Arial" w:cs="Arial"/>
                <w:sz w:val="18"/>
                <w:szCs w:val="18"/>
              </w:rPr>
              <w:t>Regiony fizycznogeograficzne Polski,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B7B07">
              <w:rPr>
                <w:rFonts w:ascii="Arial" w:hAnsi="Arial" w:cs="Arial"/>
                <w:sz w:val="18"/>
                <w:szCs w:val="18"/>
              </w:rPr>
              <w:t>a ochrona środowiska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AB7B0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Sieńkowska</w:t>
            </w:r>
          </w:p>
        </w:tc>
      </w:tr>
      <w:tr w:rsidR="00D912CD" w:rsidRPr="007E1EA9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AB7B07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 – z.r.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AB7B0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AB7B07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17" w:type="dxa"/>
            <w:shd w:val="clear" w:color="auto" w:fill="auto"/>
          </w:tcPr>
          <w:p w:rsidR="00AB7B07" w:rsidRDefault="00AB7B07" w:rsidP="00AB7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Upadek systemu jałtańskiego</w:t>
            </w:r>
            <w:r w:rsidR="000F29F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.</w:t>
            </w:r>
          </w:p>
          <w:p w:rsidR="00AB7B07" w:rsidRDefault="00AB7B07" w:rsidP="00AB7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Stan wojenny – upadek komunizmu</w:t>
            </w:r>
            <w:r w:rsidR="000F29F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.</w:t>
            </w:r>
          </w:p>
          <w:p w:rsidR="00AB7B07" w:rsidRDefault="00AB7B07" w:rsidP="00AB7B07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III Rzeczpospolita</w:t>
            </w:r>
            <w:r w:rsidR="000F29F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.</w:t>
            </w:r>
          </w:p>
          <w:p w:rsidR="00D912CD" w:rsidRPr="008C2127" w:rsidRDefault="00AB7B07" w:rsidP="00AB7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Gospo</w:t>
            </w:r>
            <w:r w:rsidR="000F29F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darka na świecie na przełomie XX </w:t>
            </w: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i XXI wieku</w:t>
            </w:r>
            <w:r w:rsidR="000F29F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0F29F2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Katarzyna Wronka</w:t>
            </w:r>
          </w:p>
        </w:tc>
      </w:tr>
    </w:tbl>
    <w:p w:rsidR="00D912CD" w:rsidRDefault="00D912CD">
      <w:pPr>
        <w:rPr>
          <w:rFonts w:ascii="Arial" w:hAnsi="Arial" w:cs="Arial"/>
          <w:sz w:val="20"/>
          <w:szCs w:val="20"/>
          <w:u w:val="single"/>
        </w:rPr>
      </w:pPr>
      <w:r w:rsidRPr="00D912CD">
        <w:rPr>
          <w:rFonts w:ascii="Arial" w:hAnsi="Arial" w:cs="Arial"/>
          <w:sz w:val="20"/>
          <w:szCs w:val="20"/>
          <w:u w:val="single"/>
        </w:rPr>
        <w:t>Planowane działania wychowawcy:</w:t>
      </w:r>
    </w:p>
    <w:p w:rsidR="000F29F2" w:rsidRPr="000F29F2" w:rsidRDefault="000F29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Podsumowanie II semestru i czteroletniej nauki w szkole, informowanie rodziców/uczniów o postępach w nauce, frekwencji (w razie konieczności kontakt telefoniczny i e-mailowy), ocena końcowa z zachowania i oceny końcowe z przedmiotów edukacyjnych – omówienie</w:t>
      </w:r>
      <w:r w:rsidR="008D3113">
        <w:rPr>
          <w:rFonts w:ascii="Arial" w:hAnsi="Arial" w:cs="Arial"/>
          <w:sz w:val="20"/>
          <w:szCs w:val="20"/>
        </w:rPr>
        <w:t>, profilaktyka zdrowotna – sposób spędzania czasu  w domu.</w:t>
      </w:r>
    </w:p>
    <w:p w:rsidR="00D912CD" w:rsidRPr="00D912CD" w:rsidRDefault="00D912CD">
      <w:pPr>
        <w:rPr>
          <w:rFonts w:ascii="Arial" w:hAnsi="Arial" w:cs="Arial"/>
          <w:sz w:val="20"/>
          <w:szCs w:val="20"/>
        </w:rPr>
      </w:pPr>
    </w:p>
    <w:sectPr w:rsidR="00D912CD" w:rsidRPr="00D912CD" w:rsidSect="00F301A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9A" w:rsidRDefault="003E449A" w:rsidP="000A2D8A">
      <w:pPr>
        <w:spacing w:after="0" w:line="240" w:lineRule="auto"/>
      </w:pPr>
      <w:r>
        <w:separator/>
      </w:r>
    </w:p>
  </w:endnote>
  <w:endnote w:type="continuationSeparator" w:id="0">
    <w:p w:rsidR="003E449A" w:rsidRDefault="003E449A" w:rsidP="000A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9A" w:rsidRDefault="003E449A" w:rsidP="000A2D8A">
      <w:pPr>
        <w:spacing w:after="0" w:line="240" w:lineRule="auto"/>
      </w:pPr>
      <w:r>
        <w:separator/>
      </w:r>
    </w:p>
  </w:footnote>
  <w:footnote w:type="continuationSeparator" w:id="0">
    <w:p w:rsidR="003E449A" w:rsidRDefault="003E449A" w:rsidP="000A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EC5"/>
    <w:multiLevelType w:val="hybridMultilevel"/>
    <w:tmpl w:val="29F02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85654"/>
    <w:multiLevelType w:val="hybridMultilevel"/>
    <w:tmpl w:val="C82E4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33F58"/>
    <w:multiLevelType w:val="hybridMultilevel"/>
    <w:tmpl w:val="C13E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F2D4F"/>
    <w:multiLevelType w:val="hybridMultilevel"/>
    <w:tmpl w:val="171CDA2C"/>
    <w:lvl w:ilvl="0" w:tplc="0352C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81989"/>
    <w:multiLevelType w:val="hybridMultilevel"/>
    <w:tmpl w:val="A0A093C0"/>
    <w:lvl w:ilvl="0" w:tplc="A0AE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6"/>
    <w:rsid w:val="000174B3"/>
    <w:rsid w:val="00084C6A"/>
    <w:rsid w:val="000A2D8A"/>
    <w:rsid w:val="000B72CA"/>
    <w:rsid w:val="000F29F2"/>
    <w:rsid w:val="001B103F"/>
    <w:rsid w:val="002107C2"/>
    <w:rsid w:val="00211197"/>
    <w:rsid w:val="0022003B"/>
    <w:rsid w:val="002F4EB0"/>
    <w:rsid w:val="003E449A"/>
    <w:rsid w:val="00440B3E"/>
    <w:rsid w:val="004C4729"/>
    <w:rsid w:val="004F67F9"/>
    <w:rsid w:val="00551773"/>
    <w:rsid w:val="00573CF0"/>
    <w:rsid w:val="005951E5"/>
    <w:rsid w:val="00604A0D"/>
    <w:rsid w:val="00620A8C"/>
    <w:rsid w:val="00662630"/>
    <w:rsid w:val="00730EB8"/>
    <w:rsid w:val="00754F84"/>
    <w:rsid w:val="007B0D72"/>
    <w:rsid w:val="007B2501"/>
    <w:rsid w:val="007B513A"/>
    <w:rsid w:val="007C3B2B"/>
    <w:rsid w:val="007D4D1A"/>
    <w:rsid w:val="008B4C30"/>
    <w:rsid w:val="008C2127"/>
    <w:rsid w:val="008D3113"/>
    <w:rsid w:val="009003BF"/>
    <w:rsid w:val="00901420"/>
    <w:rsid w:val="00AB7B07"/>
    <w:rsid w:val="00B041F3"/>
    <w:rsid w:val="00C001F6"/>
    <w:rsid w:val="00C5016E"/>
    <w:rsid w:val="00D26916"/>
    <w:rsid w:val="00D53E67"/>
    <w:rsid w:val="00D912CD"/>
    <w:rsid w:val="00D96280"/>
    <w:rsid w:val="00E03A4C"/>
    <w:rsid w:val="00E209DE"/>
    <w:rsid w:val="00E70E74"/>
    <w:rsid w:val="00EA21A3"/>
    <w:rsid w:val="00EB4EB2"/>
    <w:rsid w:val="00EB75C7"/>
    <w:rsid w:val="00ED6551"/>
    <w:rsid w:val="00F10D73"/>
    <w:rsid w:val="00F301A8"/>
    <w:rsid w:val="00F62A45"/>
    <w:rsid w:val="00F8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9F1A8-A54C-4647-B019-EEDD4C38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B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D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8A"/>
    <w:pPr>
      <w:ind w:left="720"/>
      <w:contextualSpacing/>
    </w:pPr>
  </w:style>
  <w:style w:type="paragraph" w:customStyle="1" w:styleId="Akapitzlist1">
    <w:name w:val="Akapit z listą1"/>
    <w:basedOn w:val="Normalny"/>
    <w:rsid w:val="00F86383"/>
    <w:pPr>
      <w:suppressAutoHyphens/>
      <w:ind w:left="720"/>
    </w:pPr>
    <w:rPr>
      <w:lang w:eastAsia="ar-SA"/>
    </w:rPr>
  </w:style>
  <w:style w:type="paragraph" w:customStyle="1" w:styleId="TableContents">
    <w:name w:val="Table Contents"/>
    <w:basedOn w:val="Normalny"/>
    <w:rsid w:val="008C212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C2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rsid w:val="008C21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A8870-AB60-4950-A03B-83BBB80B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Centrum Kształcenia Zawodowego i Ustawic CKZiU</cp:lastModifiedBy>
  <cp:revision>2</cp:revision>
  <dcterms:created xsi:type="dcterms:W3CDTF">2020-04-15T11:12:00Z</dcterms:created>
  <dcterms:modified xsi:type="dcterms:W3CDTF">2020-04-15T11:12:00Z</dcterms:modified>
</cp:coreProperties>
</file>